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20B085" w14:textId="774CFB95" w:rsidR="00544959" w:rsidRDefault="00B815B4">
      <w:pPr>
        <w:spacing w:before="120" w:after="120"/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8BBEB17" wp14:editId="015A110E">
                <wp:simplePos x="0" y="0"/>
                <wp:positionH relativeFrom="column">
                  <wp:posOffset>-1116330</wp:posOffset>
                </wp:positionH>
                <wp:positionV relativeFrom="paragraph">
                  <wp:posOffset>1462405</wp:posOffset>
                </wp:positionV>
                <wp:extent cx="7768590" cy="605790"/>
                <wp:effectExtent l="8255" t="9525" r="5080" b="13335"/>
                <wp:wrapSquare wrapText="bothSides"/>
                <wp:docPr id="18585203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68590" cy="60579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E53A44" w14:textId="117114D2" w:rsidR="005C471D" w:rsidRPr="00B815B4" w:rsidRDefault="005C471D" w:rsidP="005C471D">
                            <w:pPr>
                              <w:spacing w:before="120" w:after="120"/>
                              <w:jc w:val="center"/>
                              <w:rPr>
                                <w:color w:val="FFFFFF" w:themeColor="background1"/>
                                <w:lang w:val="pt-PT"/>
                              </w:rPr>
                            </w:pPr>
                            <w:r w:rsidRPr="00B815B4">
                              <w:rPr>
                                <w:rFonts w:ascii="Barlow SemiCondensed Bold" w:eastAsia="Barlow SemiCondensed Bold" w:hAnsi="Barlow SemiCondensed Bold" w:cs="Barlow SemiCondensed Bold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pt-PT"/>
                              </w:rPr>
                              <w:t xml:space="preserve">Contrato de </w:t>
                            </w:r>
                            <w:r w:rsidR="00225FAD">
                              <w:rPr>
                                <w:rFonts w:ascii="Barlow SemiCondensed Bold" w:eastAsia="Barlow SemiCondensed Bold" w:hAnsi="Barlow SemiCondensed Bold" w:cs="Barlow SemiCondensed Bold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pt-PT"/>
                              </w:rPr>
                              <w:t>Serviço de Viagem</w:t>
                            </w:r>
                          </w:p>
                          <w:p w14:paraId="6A8CF656" w14:textId="0B35FE88" w:rsidR="005C471D" w:rsidRPr="00225FAD" w:rsidRDefault="005C471D" w:rsidP="00B815B4">
                            <w:pPr>
                              <w:spacing w:before="120" w:after="120"/>
                              <w:jc w:val="center"/>
                              <w:rPr>
                                <w:lang w:val="pt-P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BBEB1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87.9pt;margin-top:115.15pt;width:611.7pt;height:47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" fillcolor="#2f5496 [2404]">
                <v:textbox>
                  <w:txbxContent>
                    <w:p w14:paraId="7AE53A44" w14:textId="117114D2" w:rsidR="005C471D" w:rsidRPr="00B815B4" w:rsidRDefault="005C471D" w:rsidP="005C471D">
                      <w:pPr>
                        <w:spacing w:before="120" w:after="120"/>
                        <w:jc w:val="center"/>
                        <w:rPr>
                          <w:color w:val="FFFFFF" w:themeColor="background1"/>
                          <w:lang w:val="pt-PT"/>
                        </w:rPr>
                      </w:pPr>
                      <w:r w:rsidRPr="00B815B4">
                        <w:rPr>
                          <w:rFonts w:ascii="Barlow SemiCondensed Bold" w:eastAsia="Barlow SemiCondensed Bold" w:hAnsi="Barlow SemiCondensed Bold" w:cs="Barlow SemiCondensed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pt-PT"/>
                        </w:rPr>
                        <w:t xml:space="preserve">Contrato de </w:t>
                      </w:r>
                      <w:r w:rsidR="00225FAD">
                        <w:rPr>
                          <w:rFonts w:ascii="Barlow SemiCondensed Bold" w:eastAsia="Barlow SemiCondensed Bold" w:hAnsi="Barlow SemiCondensed Bold" w:cs="Barlow SemiCondensed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pt-PT"/>
                        </w:rPr>
                        <w:t>Serviço de Viagem</w:t>
                      </w:r>
                    </w:p>
                    <w:p w14:paraId="6A8CF656" w14:textId="0B35FE88" w:rsidR="005C471D" w:rsidRPr="00225FAD" w:rsidRDefault="005C471D" w:rsidP="00B815B4">
                      <w:pPr>
                        <w:spacing w:before="120" w:after="120"/>
                        <w:jc w:val="center"/>
                        <w:rPr>
                          <w:lang w:val="pt-PT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B2D123A" wp14:editId="2B20FC2F">
            <wp:extent cx="1676400" cy="1184695"/>
            <wp:effectExtent l="0" t="0" r="0" b="0"/>
            <wp:docPr id="1264141450" name="Drawing 0" descr="f370eca5dbaebcbc7c95027484eef2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370eca5dbaebcbc7c95027484eef234.png"/>
                    <pic:cNvPicPr>
                      <a:picLocks noChangeAspect="1"/>
                    </pic:cNvPicPr>
                  </pic:nvPicPr>
                  <pic:blipFill>
                    <a:blip r:embed="rId5"/>
                    <a:srcRect l="561" r="56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18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D84F8" w14:textId="459AEBA9" w:rsidR="00544959" w:rsidRPr="00D43FCA" w:rsidRDefault="00544959">
      <w:pPr>
        <w:spacing w:before="120" w:after="120"/>
        <w:rPr>
          <w:lang w:val="pt-PT"/>
        </w:rPr>
      </w:pPr>
    </w:p>
    <w:p w14:paraId="5433039F" w14:textId="1CAE244D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Entre: </w:t>
      </w:r>
    </w:p>
    <w:p w14:paraId="441EC952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APM Viagens, detentora do Registo Nacional de Agências de Viagens e Turismo n.º 10658, emitido pelo Turismo de Portugal, adiante designado por Agência de Viagens; </w:t>
      </w:r>
    </w:p>
    <w:p w14:paraId="6C1E3178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E </w:t>
      </w:r>
    </w:p>
    <w:p w14:paraId="5D5CAAE6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>(</w:t>
      </w:r>
      <w:r w:rsidRPr="003B6E5F">
        <w:rPr>
          <w:rFonts w:ascii="Barlow SemiCondensed Bold" w:eastAsia="Barlow SemiCondensed Bold" w:hAnsi="Barlow SemiCondensed Bold" w:cs="Barlow SemiCondensed Bold"/>
          <w:b/>
          <w:bCs/>
          <w:sz w:val="24"/>
          <w:szCs w:val="24"/>
          <w:highlight w:val="yellow"/>
          <w:lang w:val="pt-PT"/>
        </w:rPr>
        <w:t>colocar o nome do cliente</w:t>
      </w:r>
      <w:r w:rsidRPr="00D43FCA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>)</w:t>
      </w: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 designado por Cliente. </w:t>
      </w:r>
    </w:p>
    <w:p w14:paraId="47151F62" w14:textId="09B47BE2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 </w:t>
      </w:r>
    </w:p>
    <w:p w14:paraId="1061C6AD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8"/>
          <w:szCs w:val="28"/>
          <w:lang w:val="pt-PT"/>
        </w:rPr>
        <w:t xml:space="preserve">Descrição da viagem: </w:t>
      </w:r>
    </w:p>
    <w:p w14:paraId="120F86AF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Data de partida:  </w:t>
      </w:r>
    </w:p>
    <w:p w14:paraId="78AEA503" w14:textId="77777777" w:rsidR="00544959" w:rsidRDefault="00C3428B">
      <w:pPr>
        <w:spacing w:before="120" w:after="120"/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Data de regresso:  </w:t>
      </w:r>
    </w:p>
    <w:p w14:paraId="054417A9" w14:textId="5023CEEB" w:rsidR="00D43FCA" w:rsidRPr="00D43FCA" w:rsidRDefault="00D43FCA">
      <w:pPr>
        <w:spacing w:before="120" w:after="120"/>
        <w:rPr>
          <w:lang w:val="pt-PT"/>
        </w:rPr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>Número de pessoas:</w:t>
      </w:r>
    </w:p>
    <w:p w14:paraId="5EFD6231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Número de Noites:  </w:t>
      </w:r>
    </w:p>
    <w:p w14:paraId="39ACE69D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Origem:  </w:t>
      </w:r>
    </w:p>
    <w:p w14:paraId="3917F5B2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Destino:  </w:t>
      </w:r>
    </w:p>
    <w:p w14:paraId="67396D47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Voos: </w:t>
      </w:r>
      <w:r w:rsidRPr="00D43FCA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 xml:space="preserve">(descrição da companhia aérea, horários e bagagem) </w:t>
      </w:r>
    </w:p>
    <w:p w14:paraId="21221ECD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Alojamento:  </w:t>
      </w:r>
    </w:p>
    <w:p w14:paraId="3504686E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Tipo de quarto:  </w:t>
      </w:r>
    </w:p>
    <w:p w14:paraId="05270228" w14:textId="77777777" w:rsidR="00544959" w:rsidRDefault="00C3428B">
      <w:pPr>
        <w:spacing w:before="120" w:after="120"/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Regime:  </w:t>
      </w:r>
    </w:p>
    <w:p w14:paraId="19889C15" w14:textId="3286CE93" w:rsidR="00D43FCA" w:rsidRPr="00D43FCA" w:rsidRDefault="00D43FCA">
      <w:pPr>
        <w:spacing w:before="120" w:after="120"/>
        <w:rPr>
          <w:lang w:val="pt-PT"/>
        </w:rPr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>Transfer:</w:t>
      </w:r>
    </w:p>
    <w:p w14:paraId="448A62DE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Seguro de viagem:  </w:t>
      </w:r>
    </w:p>
    <w:p w14:paraId="0BFFAA2E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Preço Total da Viagem: </w:t>
      </w:r>
    </w:p>
    <w:p w14:paraId="6A305DC8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Condições de pagamento:  </w:t>
      </w:r>
    </w:p>
    <w:p w14:paraId="5C8AAEE6" w14:textId="77777777" w:rsidR="00544959" w:rsidRPr="00D43FCA" w:rsidRDefault="00C3428B">
      <w:pPr>
        <w:spacing w:before="120" w:after="120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Políticas de cancelamento:  </w:t>
      </w:r>
    </w:p>
    <w:p w14:paraId="4F64A750" w14:textId="77777777" w:rsidR="00544959" w:rsidRDefault="00C3428B">
      <w:pPr>
        <w:spacing w:before="120" w:after="120"/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 </w:t>
      </w:r>
    </w:p>
    <w:p w14:paraId="2A581EE5" w14:textId="77777777" w:rsidR="00D43FCA" w:rsidRDefault="00D43FCA">
      <w:pPr>
        <w:spacing w:before="120" w:after="120"/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</w:pPr>
    </w:p>
    <w:p w14:paraId="29BD3F08" w14:textId="77777777" w:rsidR="00D43FCA" w:rsidRPr="00D43FCA" w:rsidRDefault="00D43FCA">
      <w:pPr>
        <w:spacing w:before="120" w:after="120"/>
        <w:rPr>
          <w:lang w:val="pt-PT"/>
        </w:rPr>
      </w:pPr>
    </w:p>
    <w:p w14:paraId="63738845" w14:textId="408843D0" w:rsidR="00544959" w:rsidRDefault="00C3428B" w:rsidP="00C3428B">
      <w:pPr>
        <w:spacing w:before="120" w:after="120"/>
        <w:jc w:val="both"/>
      </w:pPr>
      <w:proofErr w:type="spellStart"/>
      <w:r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8"/>
          <w:szCs w:val="28"/>
        </w:rPr>
        <w:t>Considerando</w:t>
      </w:r>
      <w:proofErr w:type="spellEnd"/>
      <w:r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8"/>
          <w:szCs w:val="28"/>
        </w:rPr>
        <w:t xml:space="preserve"> que: </w:t>
      </w:r>
    </w:p>
    <w:p w14:paraId="623FA198" w14:textId="77777777" w:rsidR="00544959" w:rsidRPr="00D43FCA" w:rsidRDefault="00C3428B" w:rsidP="00C3428B">
      <w:pPr>
        <w:numPr>
          <w:ilvl w:val="0"/>
          <w:numId w:val="1"/>
        </w:numPr>
        <w:spacing w:after="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A Agência de Viagens se encontra devidamente licenciada para o exercício da atividade de agência de viagens e turismo nos termos da legislação aplicável; </w:t>
      </w:r>
    </w:p>
    <w:p w14:paraId="3E273EF4" w14:textId="77777777" w:rsidR="00544959" w:rsidRPr="00D43FCA" w:rsidRDefault="00C3428B" w:rsidP="00C3428B">
      <w:pPr>
        <w:numPr>
          <w:ilvl w:val="0"/>
          <w:numId w:val="1"/>
        </w:numPr>
        <w:spacing w:after="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>O Cliente pretende adquirir serviços de Viagem conforme definição constante do Decreto-Lei n. ª 17/20</w:t>
      </w: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18 de 08 de março de 2018; </w:t>
      </w:r>
    </w:p>
    <w:p w14:paraId="02A6DE5A" w14:textId="77777777" w:rsidR="00544959" w:rsidRPr="00D43FCA" w:rsidRDefault="00C3428B" w:rsidP="00C3428B">
      <w:pPr>
        <w:numPr>
          <w:ilvl w:val="0"/>
          <w:numId w:val="1"/>
        </w:numPr>
        <w:spacing w:after="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As partes pretendem acordar os termos e condições ao abrigo dos quais irão proceder à contratação dos referidos Serviços de Viagem; </w:t>
      </w:r>
    </w:p>
    <w:p w14:paraId="56ACCFA7" w14:textId="250F07B9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É celebrado e reciprocamente aceite o presente Acordo Geral, nos seguintes termos e condições: </w:t>
      </w:r>
    </w:p>
    <w:p w14:paraId="3EA712E9" w14:textId="77777777" w:rsidR="00544959" w:rsidRPr="003B6E5F" w:rsidRDefault="00C3428B" w:rsidP="00C3428B">
      <w:pPr>
        <w:spacing w:before="120" w:after="120"/>
        <w:jc w:val="both"/>
        <w:rPr>
          <w:lang w:val="pt-PT"/>
        </w:rPr>
      </w:pPr>
      <w:r w:rsidRPr="003B6E5F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 xml:space="preserve">Artigo 1.º (Objeto) </w:t>
      </w:r>
    </w:p>
    <w:p w14:paraId="2A8D4BF0" w14:textId="77777777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1. Pelo presente contrato a Agência de Viagens prestará ao Cliente, no âmbito da atividade profissional deste, múltiplos Serviços de Viagem. </w:t>
      </w:r>
    </w:p>
    <w:p w14:paraId="09A7011F" w14:textId="77777777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2. O Cliente obriga-se a adquirir os Serviços de Viagem referidos no número anterior. </w:t>
      </w:r>
    </w:p>
    <w:p w14:paraId="66E2A7F3" w14:textId="77777777" w:rsidR="00544959" w:rsidRPr="003B6E5F" w:rsidRDefault="00C3428B" w:rsidP="00C3428B">
      <w:pPr>
        <w:spacing w:before="120" w:after="120"/>
        <w:jc w:val="both"/>
        <w:rPr>
          <w:lang w:val="pt-PT"/>
        </w:rPr>
      </w:pPr>
      <w:r w:rsidRPr="003B6E5F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>Artig</w:t>
      </w:r>
      <w:r w:rsidRPr="003B6E5F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 xml:space="preserve">o 2.º (Preço) </w:t>
      </w:r>
    </w:p>
    <w:p w14:paraId="2051FD21" w14:textId="77777777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1. O preço dos Serviços de Viagem será o informado pela Agência de Viagens ao Cliente no momento de cada reserva. </w:t>
      </w:r>
    </w:p>
    <w:p w14:paraId="0468AB64" w14:textId="77777777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>2. Ao preço referido no número anterior acresce o respetivo IVA, se devido, nos termos da legislação especial do IVA das agênc</w:t>
      </w: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ias de viagens. </w:t>
      </w:r>
    </w:p>
    <w:p w14:paraId="3E83CAFC" w14:textId="3EC5B215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3. O Pagamento dos Serviços de Viagem deverá ser sempre realizado à agência de viagens, previamente à utilização dos serviços, devendo estar liquidado </w:t>
      </w:r>
      <w:r w:rsid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>de acordo com as condições acordadas e descritas neste contrato.</w:t>
      </w:r>
    </w:p>
    <w:p w14:paraId="610EED1A" w14:textId="77777777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>4. O não cumprimento do</w:t>
      </w: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s prazos de pagamento estipulados para cada reserva implica o cancelamento imediato da mesma, bem como de outros serviços já contratados e ainda não usufruídos. </w:t>
      </w:r>
    </w:p>
    <w:p w14:paraId="14AAEA32" w14:textId="77777777" w:rsidR="00544959" w:rsidRPr="003B6E5F" w:rsidRDefault="00C3428B" w:rsidP="00C3428B">
      <w:pPr>
        <w:spacing w:before="120" w:after="120"/>
        <w:jc w:val="both"/>
        <w:rPr>
          <w:lang w:val="pt-PT"/>
        </w:rPr>
      </w:pPr>
      <w:r w:rsidRPr="003B6E5F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 xml:space="preserve">Artigo 3.º (Documentação) </w:t>
      </w:r>
      <w:bookmarkStart w:id="0" w:name="_GoBack"/>
      <w:bookmarkEnd w:id="0"/>
    </w:p>
    <w:p w14:paraId="7BE73B47" w14:textId="77777777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>Será da responsabilidade do Cliente, a obtenção e apresentação de t</w:t>
      </w: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oda a documentação necessária para a realização do Serviço de Viagem em causa, nomeadamente passaporte, visto (se necessário) e eventuais formalidades sanitárias. </w:t>
      </w:r>
    </w:p>
    <w:p w14:paraId="70DA1F0E" w14:textId="77777777" w:rsidR="00544959" w:rsidRPr="003B6E5F" w:rsidRDefault="00C3428B" w:rsidP="00C3428B">
      <w:pPr>
        <w:spacing w:before="120" w:after="120"/>
        <w:jc w:val="both"/>
        <w:rPr>
          <w:lang w:val="pt-PT"/>
        </w:rPr>
      </w:pPr>
      <w:r w:rsidRPr="003B6E5F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 xml:space="preserve">Artigo 4.º (Duração) </w:t>
      </w:r>
    </w:p>
    <w:p w14:paraId="7AE65D7C" w14:textId="77777777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>O presente Acordo Geral é válido pelo prazo de 30 dias a contar da dat</w:t>
      </w: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a da sua assinatura, podendo renovar-se automaticamente por iguais períodos se nenhuma das partes o denunciar com 30 dias de antecedência em relação à data em que tal renovação ocorra. </w:t>
      </w:r>
    </w:p>
    <w:p w14:paraId="729D528F" w14:textId="0CBCE43C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 xml:space="preserve">Artigo 5.º (Cessão da posição contratual) </w:t>
      </w:r>
    </w:p>
    <w:p w14:paraId="1875232D" w14:textId="77777777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>1. O cliente pode ceder a s</w:t>
      </w: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ua reserva, fazendo-se substituir por outra pessoa que preencha todas as condições requeridas para a viagem organizada, desde que informe atempadamente o organizador. </w:t>
      </w:r>
    </w:p>
    <w:p w14:paraId="60D32620" w14:textId="77777777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lastRenderedPageBreak/>
        <w:t>2. A cessão de posição contratual prevista nos números anteriores estará sujeita à aprov</w:t>
      </w: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ação por parte dos diferentes prestadores de serviços bem como das regras vigentes no Estado de destino. </w:t>
      </w:r>
    </w:p>
    <w:p w14:paraId="1F6A7CFB" w14:textId="77777777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3. Tanto os Clientes como a pessoa a quem vai ser cedida a posição são solidariamente responsáveis pelo pagamento do preço do Serviço de Viagem em causa ou da parte do mesmo ainda por pagar, bem como dos encargos adicionais originados pela cessão. </w:t>
      </w:r>
    </w:p>
    <w:p w14:paraId="53497D7A" w14:textId="77777777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 xml:space="preserve">Artigo </w:t>
      </w:r>
      <w:r w:rsidRPr="00D43FCA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 xml:space="preserve">6.º (Assistência a Clientes) </w:t>
      </w:r>
    </w:p>
    <w:p w14:paraId="455F986C" w14:textId="77777777" w:rsidR="00544959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Quando por razões que não lhe forem imputáveis, os Clientes não possam terminar a viagem, a Agência de Viagens obriga-se a prestar toda a assistência possível até ao regresso daquele. </w:t>
      </w:r>
    </w:p>
    <w:p w14:paraId="7F673EAC" w14:textId="77777777" w:rsidR="00544959" w:rsidRPr="003B6E5F" w:rsidRDefault="00C3428B" w:rsidP="00C3428B">
      <w:pPr>
        <w:spacing w:before="120" w:after="120"/>
        <w:jc w:val="both"/>
        <w:rPr>
          <w:lang w:val="pt-PT"/>
        </w:rPr>
      </w:pPr>
      <w:r w:rsidRPr="003B6E5F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 xml:space="preserve">Artigo 7.º (Foro) </w:t>
      </w:r>
    </w:p>
    <w:p w14:paraId="03BD58CA" w14:textId="77777777" w:rsidR="00D43FCA" w:rsidRDefault="00C3428B" w:rsidP="00C3428B">
      <w:pPr>
        <w:spacing w:before="120" w:after="120"/>
        <w:jc w:val="both"/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Para qualquer questão </w:t>
      </w: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>emergente do presente contrato é competente o foro da Comarca de Lisboa com expressa renúncia a qualquer outro.</w:t>
      </w:r>
    </w:p>
    <w:p w14:paraId="69589CAE" w14:textId="4BA46376" w:rsidR="00D43FCA" w:rsidRPr="00D43FCA" w:rsidRDefault="00C3428B" w:rsidP="00C3428B">
      <w:pPr>
        <w:spacing w:before="120" w:after="120"/>
        <w:jc w:val="both"/>
        <w:rPr>
          <w:lang w:val="pt-PT"/>
        </w:rPr>
      </w:pPr>
      <w:r w:rsidRPr="00D43FCA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 </w:t>
      </w:r>
      <w:r w:rsidR="00D43FCA" w:rsidRPr="00D43FCA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>Artigo 8.º (</w:t>
      </w:r>
      <w:r w:rsidR="00D43FCA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>Entra</w:t>
      </w:r>
      <w:r w:rsidR="00AD402D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>da em vigor</w:t>
      </w:r>
      <w:r w:rsidR="00D43FCA" w:rsidRPr="00D43FCA"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  <w:t xml:space="preserve">) </w:t>
      </w:r>
    </w:p>
    <w:p w14:paraId="206D1E86" w14:textId="6AC9670C" w:rsidR="00D43FCA" w:rsidRDefault="00D43FCA" w:rsidP="00C3428B">
      <w:pPr>
        <w:spacing w:before="120" w:after="120"/>
        <w:jc w:val="both"/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>O presente contrato</w:t>
      </w:r>
      <w:r w:rsidR="00AD402D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 entra em vigor à data da </w:t>
      </w:r>
      <w:r w:rsidR="00B815B4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>realização</w:t>
      </w:r>
      <w:r w:rsidR="005C471D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 xml:space="preserve"> </w:t>
      </w:r>
      <w:r w:rsidR="00AD402D"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  <w:t>da reserva.</w:t>
      </w:r>
    </w:p>
    <w:p w14:paraId="36DC4BB7" w14:textId="077FA8F0" w:rsidR="00544959" w:rsidRPr="00D43FCA" w:rsidRDefault="00544959">
      <w:pPr>
        <w:spacing w:before="120" w:after="120"/>
        <w:rPr>
          <w:lang w:val="pt-PT"/>
        </w:rPr>
      </w:pPr>
    </w:p>
    <w:p w14:paraId="3C516F71" w14:textId="5C587C23" w:rsidR="00544959" w:rsidRDefault="00544959">
      <w:pPr>
        <w:spacing w:before="120" w:after="120"/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</w:pPr>
    </w:p>
    <w:p w14:paraId="7C1BACCB" w14:textId="77777777" w:rsidR="00AD402D" w:rsidRDefault="00AD402D">
      <w:pPr>
        <w:spacing w:before="120" w:after="120"/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</w:pPr>
    </w:p>
    <w:p w14:paraId="53ED71EE" w14:textId="77777777" w:rsidR="00AD402D" w:rsidRDefault="00AD402D">
      <w:pPr>
        <w:spacing w:before="120" w:after="120"/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</w:pPr>
    </w:p>
    <w:p w14:paraId="33AEC02B" w14:textId="77777777" w:rsidR="00AD402D" w:rsidRDefault="00AD402D">
      <w:pPr>
        <w:spacing w:before="120" w:after="120"/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</w:pPr>
    </w:p>
    <w:p w14:paraId="0C4C7BFA" w14:textId="531B4243" w:rsidR="00AD402D" w:rsidRDefault="00AD402D" w:rsidP="00AD402D">
      <w:pPr>
        <w:spacing w:before="120" w:after="120"/>
        <w:jc w:val="right"/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  <w:lang w:val="pt-PT"/>
        </w:rPr>
      </w:pPr>
    </w:p>
    <w:p w14:paraId="659AB600" w14:textId="77777777" w:rsidR="00AD402D" w:rsidRDefault="00AD402D" w:rsidP="00AD402D">
      <w:pPr>
        <w:spacing w:before="120" w:after="120"/>
        <w:jc w:val="right"/>
        <w:rPr>
          <w:rFonts w:ascii="Barlow SemiCondensed" w:eastAsia="Barlow SemiCondensed" w:hAnsi="Barlow SemiCondensed" w:cs="Barlow SemiCondensed"/>
          <w:color w:val="000000"/>
          <w:sz w:val="24"/>
          <w:szCs w:val="24"/>
          <w:lang w:val="pt-PT"/>
        </w:rPr>
      </w:pPr>
    </w:p>
    <w:p w14:paraId="51646D84" w14:textId="77362C22" w:rsidR="00AD402D" w:rsidRPr="00B815B4" w:rsidRDefault="00AD402D" w:rsidP="00AD402D">
      <w:pPr>
        <w:spacing w:before="120" w:after="120"/>
        <w:jc w:val="right"/>
        <w:rPr>
          <w:rFonts w:ascii="Barlow SemiCondensed" w:eastAsia="Barlow SemiCondensed" w:hAnsi="Barlow SemiCondensed" w:cs="Barlow SemiCondensed"/>
          <w:b/>
          <w:bCs/>
          <w:color w:val="000000"/>
          <w:sz w:val="26"/>
          <w:szCs w:val="26"/>
          <w:lang w:val="pt-PT"/>
        </w:rPr>
      </w:pPr>
      <w:r w:rsidRPr="00B815B4">
        <w:rPr>
          <w:rFonts w:ascii="Barlow SemiCondensed" w:eastAsia="Barlow SemiCondensed" w:hAnsi="Barlow SemiCondensed" w:cs="Barlow SemiCondensed"/>
          <w:b/>
          <w:bCs/>
          <w:color w:val="000000"/>
          <w:sz w:val="26"/>
          <w:szCs w:val="26"/>
          <w:lang w:val="pt-PT"/>
        </w:rPr>
        <w:t xml:space="preserve">Odivelas,  </w:t>
      </w:r>
      <w:r w:rsidRPr="003B6E5F">
        <w:rPr>
          <w:rFonts w:ascii="Barlow SemiCondensed" w:eastAsia="Barlow SemiCondensed" w:hAnsi="Barlow SemiCondensed" w:cs="Barlow SemiCondensed"/>
          <w:b/>
          <w:bCs/>
          <w:color w:val="000000"/>
          <w:sz w:val="26"/>
          <w:szCs w:val="26"/>
          <w:highlight w:val="yellow"/>
          <w:lang w:val="pt-PT"/>
        </w:rPr>
        <w:t xml:space="preserve">(DIA) de (MÊS) de </w:t>
      </w:r>
      <w:r w:rsidR="005C471D" w:rsidRPr="003B6E5F">
        <w:rPr>
          <w:rFonts w:ascii="Barlow SemiCondensed" w:eastAsia="Barlow SemiCondensed" w:hAnsi="Barlow SemiCondensed" w:cs="Barlow SemiCondensed"/>
          <w:b/>
          <w:bCs/>
          <w:color w:val="000000"/>
          <w:sz w:val="26"/>
          <w:szCs w:val="26"/>
          <w:highlight w:val="yellow"/>
          <w:lang w:val="pt-PT"/>
        </w:rPr>
        <w:t>(ANO)</w:t>
      </w:r>
    </w:p>
    <w:p w14:paraId="784046A7" w14:textId="5B91E143" w:rsidR="00AD402D" w:rsidRPr="00AD402D" w:rsidRDefault="00AD402D">
      <w:pPr>
        <w:spacing w:before="120" w:after="120"/>
        <w:rPr>
          <w:rFonts w:ascii="Barlow SemiCondensed Bold" w:eastAsia="Barlow SemiCondensed Bold" w:hAnsi="Barlow SemiCondensed Bold" w:cs="Barlow SemiCondensed Bold"/>
          <w:color w:val="000000"/>
          <w:sz w:val="24"/>
          <w:szCs w:val="24"/>
          <w:lang w:val="pt-PT"/>
        </w:rPr>
      </w:pPr>
    </w:p>
    <w:sectPr w:rsidR="00AD402D" w:rsidRPr="00AD402D">
      <w:pgSz w:w="11910" w:h="16845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5F79830-B3EC-4E51-A1C3-767F7104BCE4}"/>
  </w:font>
  <w:font w:name="Barlow SemiCondensed Bold">
    <w:altName w:val="Calibri"/>
    <w:charset w:val="00"/>
    <w:family w:val="auto"/>
    <w:pitch w:val="default"/>
    <w:embedRegular r:id="rId2" w:fontKey="{6020F272-9E55-4437-A228-8351F5CAF878}"/>
    <w:embedBold r:id="rId3" w:fontKey="{BD87AF6B-6C48-46F3-843A-90EF61F8083B}"/>
  </w:font>
  <w:font w:name="Barlow SemiCondensed">
    <w:charset w:val="00"/>
    <w:family w:val="auto"/>
    <w:pitch w:val="default"/>
    <w:embedRegular r:id="rId4" w:fontKey="{09C6D45F-0087-4CEE-ADB7-613811DD06BC}"/>
    <w:embedBold r:id="rId5" w:fontKey="{D6C151D7-BC8E-45F5-899D-31205B7BF62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093506EA-4292-4C4E-A575-F76B054A94F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380E8A"/>
    <w:multiLevelType w:val="hybridMultilevel"/>
    <w:tmpl w:val="D82473B2"/>
    <w:lvl w:ilvl="0" w:tplc="ED822BA2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3464366C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28246CC0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87EE3766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9D0C68C6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F4560C3A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619E5492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FA16BB22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8BFE175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959"/>
    <w:rsid w:val="00225FAD"/>
    <w:rsid w:val="003B6E5F"/>
    <w:rsid w:val="004C32B0"/>
    <w:rsid w:val="00544959"/>
    <w:rsid w:val="005C471D"/>
    <w:rsid w:val="00615F94"/>
    <w:rsid w:val="007C39BA"/>
    <w:rsid w:val="00AD402D"/>
    <w:rsid w:val="00B815B4"/>
    <w:rsid w:val="00C3428B"/>
    <w:rsid w:val="00D43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4493C"/>
  <w15:docId w15:val="{8315B411-989B-4FE3-8C30-D88AC0EDE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Valter Lima Dos Santos Teixeira</cp:lastModifiedBy>
  <cp:revision>4</cp:revision>
  <dcterms:created xsi:type="dcterms:W3CDTF">2024-12-05T14:12:00Z</dcterms:created>
  <dcterms:modified xsi:type="dcterms:W3CDTF">2024-12-09T16:02:00Z</dcterms:modified>
</cp:coreProperties>
</file>